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16AE" w14:textId="7B6F5C3F" w:rsidR="00DE7288" w:rsidRPr="00DE7288" w:rsidRDefault="00DE7288" w:rsidP="00DE7288">
      <w:pPr>
        <w:jc w:val="center"/>
        <w:rPr>
          <w:sz w:val="28"/>
          <w:szCs w:val="28"/>
        </w:rPr>
      </w:pPr>
      <w:r w:rsidRPr="00DE7288">
        <w:rPr>
          <w:sz w:val="28"/>
          <w:szCs w:val="28"/>
        </w:rPr>
        <w:t>ODIHAM AND OLD BASING HEALTH CENTRES</w:t>
      </w:r>
    </w:p>
    <w:p w14:paraId="0A6FE317" w14:textId="72BF4F4B" w:rsidR="00DE7288" w:rsidRPr="00DE7288" w:rsidRDefault="00DE7288" w:rsidP="00DE7288">
      <w:pPr>
        <w:jc w:val="center"/>
        <w:rPr>
          <w:sz w:val="28"/>
          <w:szCs w:val="28"/>
        </w:rPr>
      </w:pPr>
      <w:r w:rsidRPr="00DE7288">
        <w:rPr>
          <w:sz w:val="28"/>
          <w:szCs w:val="28"/>
        </w:rPr>
        <w:t>OUR PRACTICE</w:t>
      </w:r>
    </w:p>
    <w:p w14:paraId="22EC57D8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Vision Statement</w:t>
      </w:r>
    </w:p>
    <w:p w14:paraId="5FF2CECF" w14:textId="77777777" w:rsidR="00DE7288" w:rsidRPr="00DE7288" w:rsidRDefault="00DE7288" w:rsidP="00DE7288">
      <w:r w:rsidRPr="00DE7288">
        <w:rPr>
          <w:i/>
          <w:iCs/>
        </w:rPr>
        <w:t>A healthy community where every patient receives timely, compassionate, and high</w:t>
      </w:r>
      <w:r w:rsidRPr="00DE7288">
        <w:rPr>
          <w:i/>
          <w:iCs/>
        </w:rPr>
        <w:noBreakHyphen/>
        <w:t>quality primary care, delivered by a motivated, well</w:t>
      </w:r>
      <w:r w:rsidRPr="00DE7288">
        <w:rPr>
          <w:i/>
          <w:iCs/>
        </w:rPr>
        <w:noBreakHyphen/>
        <w:t>supported, and forward</w:t>
      </w:r>
      <w:r w:rsidRPr="00DE7288">
        <w:rPr>
          <w:i/>
          <w:iCs/>
        </w:rPr>
        <w:noBreakHyphen/>
        <w:t>thinking practice team.</w:t>
      </w:r>
    </w:p>
    <w:p w14:paraId="00F4D723" w14:textId="77777777" w:rsidR="00DE7288" w:rsidRPr="00DE7288" w:rsidRDefault="00DE7288" w:rsidP="00DE7288">
      <w:r w:rsidRPr="00DE7288">
        <w:t>This vision works because it is:</w:t>
      </w:r>
    </w:p>
    <w:p w14:paraId="4BEDF776" w14:textId="77777777" w:rsidR="00DE7288" w:rsidRPr="00DE7288" w:rsidRDefault="00DE7288" w:rsidP="00DE7288">
      <w:pPr>
        <w:numPr>
          <w:ilvl w:val="0"/>
          <w:numId w:val="1"/>
        </w:numPr>
      </w:pPr>
      <w:r w:rsidRPr="00DE7288">
        <w:rPr>
          <w:b/>
          <w:bCs/>
        </w:rPr>
        <w:t>Patient</w:t>
      </w:r>
      <w:r w:rsidRPr="00DE7288">
        <w:rPr>
          <w:b/>
          <w:bCs/>
        </w:rPr>
        <w:noBreakHyphen/>
        <w:t>centred</w:t>
      </w:r>
    </w:p>
    <w:p w14:paraId="033B47FB" w14:textId="77777777" w:rsidR="00DE7288" w:rsidRPr="00DE7288" w:rsidRDefault="00DE7288" w:rsidP="00DE7288">
      <w:pPr>
        <w:numPr>
          <w:ilvl w:val="0"/>
          <w:numId w:val="1"/>
        </w:numPr>
      </w:pPr>
      <w:r w:rsidRPr="00DE7288">
        <w:rPr>
          <w:b/>
          <w:bCs/>
        </w:rPr>
        <w:t>Future</w:t>
      </w:r>
      <w:r w:rsidRPr="00DE7288">
        <w:rPr>
          <w:b/>
          <w:bCs/>
        </w:rPr>
        <w:noBreakHyphen/>
        <w:t>focused</w:t>
      </w:r>
    </w:p>
    <w:p w14:paraId="14452C85" w14:textId="77777777" w:rsidR="00DE7288" w:rsidRPr="00DE7288" w:rsidRDefault="00DE7288" w:rsidP="00DE7288">
      <w:pPr>
        <w:numPr>
          <w:ilvl w:val="0"/>
          <w:numId w:val="1"/>
        </w:numPr>
      </w:pPr>
      <w:r w:rsidRPr="00DE7288">
        <w:rPr>
          <w:b/>
          <w:bCs/>
        </w:rPr>
        <w:t>Achievable and measurable</w:t>
      </w:r>
    </w:p>
    <w:p w14:paraId="3CC9B6F9" w14:textId="77777777" w:rsidR="00DE7288" w:rsidRPr="00DE7288" w:rsidRDefault="00DE7288" w:rsidP="00DE7288">
      <w:pPr>
        <w:numPr>
          <w:ilvl w:val="0"/>
          <w:numId w:val="1"/>
        </w:numPr>
      </w:pPr>
      <w:r w:rsidRPr="00DE7288">
        <w:rPr>
          <w:b/>
          <w:bCs/>
        </w:rPr>
        <w:t>Aligned with NHS values and CQC’s Well</w:t>
      </w:r>
      <w:r w:rsidRPr="00DE7288">
        <w:rPr>
          <w:b/>
          <w:bCs/>
        </w:rPr>
        <w:noBreakHyphen/>
        <w:t>Led domain</w:t>
      </w:r>
    </w:p>
    <w:p w14:paraId="217D31F8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Strategic Pillars for a Well</w:t>
      </w:r>
      <w:r w:rsidRPr="00DE7288">
        <w:rPr>
          <w:b/>
          <w:bCs/>
        </w:rPr>
        <w:noBreakHyphen/>
        <w:t>Led GP Practice</w:t>
      </w:r>
    </w:p>
    <w:p w14:paraId="5AF2C3D2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1. Outstanding Patient Care</w:t>
      </w:r>
    </w:p>
    <w:p w14:paraId="2E4F2921" w14:textId="77777777" w:rsidR="00DE7288" w:rsidRPr="00DE7288" w:rsidRDefault="00DE7288" w:rsidP="00DE7288">
      <w:pPr>
        <w:numPr>
          <w:ilvl w:val="0"/>
          <w:numId w:val="2"/>
        </w:numPr>
      </w:pPr>
      <w:r w:rsidRPr="00DE7288">
        <w:t>Provide safe, evidence</w:t>
      </w:r>
      <w:r w:rsidRPr="00DE7288">
        <w:noBreakHyphen/>
        <w:t>based clinical care.</w:t>
      </w:r>
    </w:p>
    <w:p w14:paraId="2DE9A8A9" w14:textId="77777777" w:rsidR="00DE7288" w:rsidRPr="00DE7288" w:rsidRDefault="00DE7288" w:rsidP="00DE7288">
      <w:pPr>
        <w:numPr>
          <w:ilvl w:val="0"/>
          <w:numId w:val="2"/>
        </w:numPr>
      </w:pPr>
      <w:r w:rsidRPr="00DE7288">
        <w:t>Ensure timely access through a blend of face</w:t>
      </w:r>
      <w:r w:rsidRPr="00DE7288">
        <w:noBreakHyphen/>
        <w:t>to</w:t>
      </w:r>
      <w:r w:rsidRPr="00DE7288">
        <w:noBreakHyphen/>
        <w:t>face, telephone, and digital appointments.</w:t>
      </w:r>
    </w:p>
    <w:p w14:paraId="77F834C8" w14:textId="77777777" w:rsidR="00DE7288" w:rsidRPr="00DE7288" w:rsidRDefault="00DE7288" w:rsidP="00DE7288">
      <w:pPr>
        <w:numPr>
          <w:ilvl w:val="0"/>
          <w:numId w:val="2"/>
        </w:numPr>
      </w:pPr>
      <w:r w:rsidRPr="00DE7288">
        <w:t>Reduce health inequalities by proactively supporting vulnerable and underserved groups.</w:t>
      </w:r>
    </w:p>
    <w:p w14:paraId="080DD140" w14:textId="77777777" w:rsidR="00DE7288" w:rsidRPr="00DE7288" w:rsidRDefault="00DE7288" w:rsidP="00DE7288">
      <w:pPr>
        <w:numPr>
          <w:ilvl w:val="0"/>
          <w:numId w:val="2"/>
        </w:numPr>
      </w:pPr>
      <w:r w:rsidRPr="00DE7288">
        <w:t>Strengthen continuity of care where possible, especially for complex or long</w:t>
      </w:r>
      <w:r w:rsidRPr="00DE7288">
        <w:noBreakHyphen/>
        <w:t>term conditions.</w:t>
      </w:r>
    </w:p>
    <w:p w14:paraId="152129A4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2D1DDC78" w14:textId="181DCA33" w:rsidR="00DE7288" w:rsidRPr="00DE7288" w:rsidRDefault="00DE7288" w:rsidP="00DE7288">
      <w:pPr>
        <w:numPr>
          <w:ilvl w:val="0"/>
          <w:numId w:val="3"/>
        </w:numPr>
      </w:pPr>
      <w:r w:rsidRPr="00DE7288">
        <w:t>Improved patient satisfaction scores</w:t>
      </w:r>
    </w:p>
    <w:p w14:paraId="6D9FBC1C" w14:textId="77777777" w:rsidR="00DE7288" w:rsidRDefault="00DE7288" w:rsidP="00DE7288">
      <w:pPr>
        <w:numPr>
          <w:ilvl w:val="0"/>
          <w:numId w:val="3"/>
        </w:numPr>
      </w:pPr>
      <w:r w:rsidRPr="00DE7288">
        <w:t>Better outcomes for long</w:t>
      </w:r>
      <w:r w:rsidRPr="00DE7288">
        <w:noBreakHyphen/>
        <w:t>term condition management</w:t>
      </w:r>
    </w:p>
    <w:p w14:paraId="1E3999AB" w14:textId="77777777" w:rsidR="00DE7288" w:rsidRPr="00DE7288" w:rsidRDefault="00DE7288" w:rsidP="00DE7288">
      <w:pPr>
        <w:ind w:left="720"/>
      </w:pPr>
    </w:p>
    <w:p w14:paraId="24007A2E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2. A Positive, Supportive Team Culture</w:t>
      </w:r>
    </w:p>
    <w:p w14:paraId="415C01DD" w14:textId="77777777" w:rsidR="00DE7288" w:rsidRPr="00DE7288" w:rsidRDefault="00DE7288" w:rsidP="00DE7288">
      <w:pPr>
        <w:numPr>
          <w:ilvl w:val="0"/>
          <w:numId w:val="4"/>
        </w:numPr>
      </w:pPr>
      <w:r w:rsidRPr="00DE7288">
        <w:t>Foster a culture of openness, respect, and psychological safety.</w:t>
      </w:r>
    </w:p>
    <w:p w14:paraId="01C05C3F" w14:textId="77777777" w:rsidR="00DE7288" w:rsidRPr="00DE7288" w:rsidRDefault="00DE7288" w:rsidP="00DE7288">
      <w:pPr>
        <w:numPr>
          <w:ilvl w:val="0"/>
          <w:numId w:val="4"/>
        </w:numPr>
      </w:pPr>
      <w:r w:rsidRPr="00DE7288">
        <w:t>Encourage multidisciplinary collaboration and shared decision</w:t>
      </w:r>
      <w:r w:rsidRPr="00DE7288">
        <w:noBreakHyphen/>
        <w:t>making.</w:t>
      </w:r>
    </w:p>
    <w:p w14:paraId="4B9F9203" w14:textId="77777777" w:rsidR="00DE7288" w:rsidRPr="00DE7288" w:rsidRDefault="00DE7288" w:rsidP="00DE7288">
      <w:pPr>
        <w:numPr>
          <w:ilvl w:val="0"/>
          <w:numId w:val="4"/>
        </w:numPr>
      </w:pPr>
      <w:r w:rsidRPr="00DE7288">
        <w:t>Provide regular supervision, appraisals, and opportunities for professional development.</w:t>
      </w:r>
    </w:p>
    <w:p w14:paraId="43B14E9D" w14:textId="77777777" w:rsidR="00DE7288" w:rsidRPr="00DE7288" w:rsidRDefault="00DE7288" w:rsidP="00DE7288">
      <w:pPr>
        <w:numPr>
          <w:ilvl w:val="0"/>
          <w:numId w:val="4"/>
        </w:numPr>
      </w:pPr>
      <w:r w:rsidRPr="00DE7288">
        <w:t>Promote staff wellbeing and manageable workloads.</w:t>
      </w:r>
    </w:p>
    <w:p w14:paraId="0421BF7F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1DBC122D" w14:textId="77777777" w:rsidR="00DE7288" w:rsidRPr="00DE7288" w:rsidRDefault="00DE7288" w:rsidP="00DE7288">
      <w:pPr>
        <w:numPr>
          <w:ilvl w:val="0"/>
          <w:numId w:val="5"/>
        </w:numPr>
      </w:pPr>
      <w:r w:rsidRPr="00DE7288">
        <w:t>High staff retention</w:t>
      </w:r>
    </w:p>
    <w:p w14:paraId="5312142D" w14:textId="77777777" w:rsidR="00DE7288" w:rsidRPr="00DE7288" w:rsidRDefault="00DE7288" w:rsidP="00DE7288">
      <w:pPr>
        <w:numPr>
          <w:ilvl w:val="0"/>
          <w:numId w:val="5"/>
        </w:numPr>
      </w:pPr>
      <w:r w:rsidRPr="00DE7288">
        <w:t>Positive staff survey results</w:t>
      </w:r>
    </w:p>
    <w:p w14:paraId="779CD54A" w14:textId="77777777" w:rsidR="00DE7288" w:rsidRDefault="00DE7288" w:rsidP="00DE7288">
      <w:pPr>
        <w:numPr>
          <w:ilvl w:val="0"/>
          <w:numId w:val="5"/>
        </w:numPr>
      </w:pPr>
      <w:r w:rsidRPr="00DE7288">
        <w:t>Reduced sickness absence</w:t>
      </w:r>
    </w:p>
    <w:p w14:paraId="153BD175" w14:textId="77777777" w:rsidR="00DE7288" w:rsidRPr="00DE7288" w:rsidRDefault="00DE7288" w:rsidP="00DE7288">
      <w:pPr>
        <w:ind w:left="720"/>
      </w:pPr>
    </w:p>
    <w:p w14:paraId="56AF7B02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lastRenderedPageBreak/>
        <w:t>3. Strong Leadership and Governance</w:t>
      </w:r>
    </w:p>
    <w:p w14:paraId="250ED0C6" w14:textId="77777777" w:rsidR="00DE7288" w:rsidRPr="00DE7288" w:rsidRDefault="00DE7288" w:rsidP="00DE7288">
      <w:pPr>
        <w:numPr>
          <w:ilvl w:val="0"/>
          <w:numId w:val="6"/>
        </w:numPr>
      </w:pPr>
      <w:r w:rsidRPr="00DE7288">
        <w:t>Maintain clear leadership roles with transparent accountability.</w:t>
      </w:r>
    </w:p>
    <w:p w14:paraId="446BF5A0" w14:textId="77777777" w:rsidR="00DE7288" w:rsidRPr="00DE7288" w:rsidRDefault="00DE7288" w:rsidP="00DE7288">
      <w:pPr>
        <w:numPr>
          <w:ilvl w:val="0"/>
          <w:numId w:val="6"/>
        </w:numPr>
      </w:pPr>
      <w:r w:rsidRPr="00DE7288">
        <w:t>Use data intelligently to drive improvement and monitor performance.</w:t>
      </w:r>
    </w:p>
    <w:p w14:paraId="7CBACFB7" w14:textId="77777777" w:rsidR="00DE7288" w:rsidRPr="00DE7288" w:rsidRDefault="00DE7288" w:rsidP="00DE7288">
      <w:pPr>
        <w:numPr>
          <w:ilvl w:val="0"/>
          <w:numId w:val="6"/>
        </w:numPr>
      </w:pPr>
      <w:r w:rsidRPr="00DE7288">
        <w:t>Ensure robust safeguarding, risk management, and incident</w:t>
      </w:r>
      <w:r w:rsidRPr="00DE7288">
        <w:noBreakHyphen/>
        <w:t>learning processes.</w:t>
      </w:r>
    </w:p>
    <w:p w14:paraId="25BFA275" w14:textId="77777777" w:rsidR="00DE7288" w:rsidRPr="00DE7288" w:rsidRDefault="00DE7288" w:rsidP="00DE7288">
      <w:pPr>
        <w:numPr>
          <w:ilvl w:val="0"/>
          <w:numId w:val="6"/>
        </w:numPr>
      </w:pPr>
      <w:r w:rsidRPr="00DE7288">
        <w:t>Engage with patients, staff, and external partners in shaping services.</w:t>
      </w:r>
    </w:p>
    <w:p w14:paraId="43C82976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70EB6E3A" w14:textId="77777777" w:rsidR="00DE7288" w:rsidRPr="00DE7288" w:rsidRDefault="00DE7288" w:rsidP="00DE7288">
      <w:pPr>
        <w:numPr>
          <w:ilvl w:val="0"/>
          <w:numId w:val="7"/>
        </w:numPr>
      </w:pPr>
      <w:r w:rsidRPr="00DE7288">
        <w:t>Positive CQC Well</w:t>
      </w:r>
      <w:r w:rsidRPr="00DE7288">
        <w:noBreakHyphen/>
        <w:t>Led feedback</w:t>
      </w:r>
    </w:p>
    <w:p w14:paraId="12F0A986" w14:textId="77777777" w:rsidR="00DE7288" w:rsidRPr="00DE7288" w:rsidRDefault="00DE7288" w:rsidP="00DE7288">
      <w:pPr>
        <w:numPr>
          <w:ilvl w:val="0"/>
          <w:numId w:val="7"/>
        </w:numPr>
      </w:pPr>
      <w:r w:rsidRPr="00DE7288">
        <w:t>Evidence of learning from incidents and audits</w:t>
      </w:r>
    </w:p>
    <w:p w14:paraId="35A4364C" w14:textId="77777777" w:rsidR="00DE7288" w:rsidRDefault="00DE7288" w:rsidP="00DE7288">
      <w:pPr>
        <w:numPr>
          <w:ilvl w:val="0"/>
          <w:numId w:val="7"/>
        </w:numPr>
      </w:pPr>
      <w:r w:rsidRPr="00DE7288">
        <w:t>Clear governance documentation</w:t>
      </w:r>
    </w:p>
    <w:p w14:paraId="37EEA2F1" w14:textId="77777777" w:rsidR="00DE7288" w:rsidRPr="00DE7288" w:rsidRDefault="00DE7288" w:rsidP="00DE7288">
      <w:pPr>
        <w:ind w:left="720"/>
      </w:pPr>
    </w:p>
    <w:p w14:paraId="77C3D96C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4. Digital Innovation and Modern Access</w:t>
      </w:r>
    </w:p>
    <w:p w14:paraId="2F78FFF1" w14:textId="77777777" w:rsidR="00DE7288" w:rsidRPr="00DE7288" w:rsidRDefault="00DE7288" w:rsidP="00DE7288">
      <w:pPr>
        <w:numPr>
          <w:ilvl w:val="0"/>
          <w:numId w:val="8"/>
        </w:numPr>
      </w:pPr>
      <w:r w:rsidRPr="00DE7288">
        <w:t>Use digital tools to streamline workflows and improve patient access.</w:t>
      </w:r>
    </w:p>
    <w:p w14:paraId="4FFF9631" w14:textId="77777777" w:rsidR="00DE7288" w:rsidRPr="00DE7288" w:rsidRDefault="00DE7288" w:rsidP="00DE7288">
      <w:pPr>
        <w:numPr>
          <w:ilvl w:val="0"/>
          <w:numId w:val="8"/>
        </w:numPr>
      </w:pPr>
      <w:r w:rsidRPr="00DE7288">
        <w:t>Optimise online consultation systems, repeat prescribing, and patient messaging.</w:t>
      </w:r>
    </w:p>
    <w:p w14:paraId="1B31C73F" w14:textId="77777777" w:rsidR="00DE7288" w:rsidRPr="00DE7288" w:rsidRDefault="00DE7288" w:rsidP="00DE7288">
      <w:pPr>
        <w:numPr>
          <w:ilvl w:val="0"/>
          <w:numId w:val="8"/>
        </w:numPr>
      </w:pPr>
      <w:r w:rsidRPr="00DE7288">
        <w:t>Ensure digital inclusion so no patient is left behind.</w:t>
      </w:r>
    </w:p>
    <w:p w14:paraId="5FB56F83" w14:textId="77777777" w:rsidR="00DE7288" w:rsidRPr="00DE7288" w:rsidRDefault="00DE7288" w:rsidP="00DE7288">
      <w:pPr>
        <w:numPr>
          <w:ilvl w:val="0"/>
          <w:numId w:val="8"/>
        </w:numPr>
      </w:pPr>
      <w:r w:rsidRPr="00DE7288">
        <w:t>Use data analytics to identify trends and population needs.</w:t>
      </w:r>
    </w:p>
    <w:p w14:paraId="4E83D433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327079AD" w14:textId="77777777" w:rsidR="00DE7288" w:rsidRPr="00DE7288" w:rsidRDefault="00DE7288" w:rsidP="00DE7288">
      <w:pPr>
        <w:numPr>
          <w:ilvl w:val="0"/>
          <w:numId w:val="9"/>
        </w:numPr>
      </w:pPr>
      <w:r w:rsidRPr="00DE7288">
        <w:t>Increased use of online services</w:t>
      </w:r>
    </w:p>
    <w:p w14:paraId="1FF8B0D3" w14:textId="77777777" w:rsidR="00DE7288" w:rsidRPr="00DE7288" w:rsidRDefault="00DE7288" w:rsidP="00DE7288">
      <w:pPr>
        <w:numPr>
          <w:ilvl w:val="0"/>
          <w:numId w:val="9"/>
        </w:numPr>
      </w:pPr>
      <w:r w:rsidRPr="00DE7288">
        <w:t>Reduced administrative burden</w:t>
      </w:r>
    </w:p>
    <w:p w14:paraId="22A4535D" w14:textId="77777777" w:rsidR="00DE7288" w:rsidRDefault="00DE7288" w:rsidP="00DE7288">
      <w:pPr>
        <w:numPr>
          <w:ilvl w:val="0"/>
          <w:numId w:val="9"/>
        </w:numPr>
      </w:pPr>
      <w:r w:rsidRPr="00DE7288">
        <w:t>Improved access metrics</w:t>
      </w:r>
    </w:p>
    <w:p w14:paraId="33565FBB" w14:textId="77777777" w:rsidR="00DE7288" w:rsidRPr="00DE7288" w:rsidRDefault="00DE7288" w:rsidP="00DE7288">
      <w:pPr>
        <w:ind w:left="720"/>
      </w:pPr>
    </w:p>
    <w:p w14:paraId="151EDFEB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5. Financial Sustainability and Operational Efficiency</w:t>
      </w:r>
    </w:p>
    <w:p w14:paraId="5C80F8A3" w14:textId="77777777" w:rsidR="00DE7288" w:rsidRPr="00DE7288" w:rsidRDefault="00DE7288" w:rsidP="00DE7288">
      <w:pPr>
        <w:numPr>
          <w:ilvl w:val="0"/>
          <w:numId w:val="10"/>
        </w:numPr>
      </w:pPr>
      <w:r w:rsidRPr="00DE7288">
        <w:t>Maintain a stable financial plan that supports long</w:t>
      </w:r>
      <w:r w:rsidRPr="00DE7288">
        <w:noBreakHyphen/>
        <w:t>term growth.</w:t>
      </w:r>
    </w:p>
    <w:p w14:paraId="5ACF5CE1" w14:textId="77777777" w:rsidR="00DE7288" w:rsidRPr="00DE7288" w:rsidRDefault="00DE7288" w:rsidP="00DE7288">
      <w:pPr>
        <w:numPr>
          <w:ilvl w:val="0"/>
          <w:numId w:val="10"/>
        </w:numPr>
      </w:pPr>
      <w:r w:rsidRPr="00DE7288">
        <w:t>Streamline processes to reduce waste and duplication.</w:t>
      </w:r>
    </w:p>
    <w:p w14:paraId="602B1182" w14:textId="77777777" w:rsidR="00DE7288" w:rsidRPr="00DE7288" w:rsidRDefault="00DE7288" w:rsidP="00DE7288">
      <w:pPr>
        <w:numPr>
          <w:ilvl w:val="0"/>
          <w:numId w:val="10"/>
        </w:numPr>
      </w:pPr>
      <w:r w:rsidRPr="00DE7288">
        <w:t>Explore additional income streams (e.g., enhanced services, PCN opportunities).</w:t>
      </w:r>
    </w:p>
    <w:p w14:paraId="6F4B8609" w14:textId="77777777" w:rsidR="00DE7288" w:rsidRPr="00DE7288" w:rsidRDefault="00DE7288" w:rsidP="00DE7288">
      <w:pPr>
        <w:numPr>
          <w:ilvl w:val="0"/>
          <w:numId w:val="10"/>
        </w:numPr>
      </w:pPr>
      <w:r w:rsidRPr="00DE7288">
        <w:t>Invest in infrastructure, technology, and staff development.</w:t>
      </w:r>
    </w:p>
    <w:p w14:paraId="3F61F0FE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2B672581" w14:textId="77777777" w:rsidR="00DE7288" w:rsidRPr="00DE7288" w:rsidRDefault="00DE7288" w:rsidP="00DE7288">
      <w:pPr>
        <w:numPr>
          <w:ilvl w:val="0"/>
          <w:numId w:val="11"/>
        </w:numPr>
      </w:pPr>
      <w:r w:rsidRPr="00DE7288">
        <w:t>Balanced budgets</w:t>
      </w:r>
    </w:p>
    <w:p w14:paraId="2F16888D" w14:textId="77777777" w:rsidR="00DE7288" w:rsidRPr="00DE7288" w:rsidRDefault="00DE7288" w:rsidP="00DE7288">
      <w:pPr>
        <w:numPr>
          <w:ilvl w:val="0"/>
          <w:numId w:val="11"/>
        </w:numPr>
      </w:pPr>
      <w:r w:rsidRPr="00DE7288">
        <w:t>Efficient workflows</w:t>
      </w:r>
    </w:p>
    <w:p w14:paraId="0E815607" w14:textId="77777777" w:rsidR="00DE7288" w:rsidRDefault="00DE7288" w:rsidP="00DE7288">
      <w:pPr>
        <w:numPr>
          <w:ilvl w:val="0"/>
          <w:numId w:val="11"/>
        </w:numPr>
      </w:pPr>
      <w:r w:rsidRPr="00DE7288">
        <w:t>Sustainable staffing models</w:t>
      </w:r>
    </w:p>
    <w:p w14:paraId="7B2B78F7" w14:textId="77777777" w:rsidR="00DE7288" w:rsidRPr="00DE7288" w:rsidRDefault="00DE7288" w:rsidP="00DE7288">
      <w:pPr>
        <w:ind w:left="720"/>
      </w:pPr>
    </w:p>
    <w:p w14:paraId="12CE04FD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lastRenderedPageBreak/>
        <w:t>6. Community Partnership and Population Health</w:t>
      </w:r>
    </w:p>
    <w:p w14:paraId="04A22B77" w14:textId="77777777" w:rsidR="00DE7288" w:rsidRPr="00DE7288" w:rsidRDefault="00DE7288" w:rsidP="00DE7288">
      <w:pPr>
        <w:numPr>
          <w:ilvl w:val="0"/>
          <w:numId w:val="12"/>
        </w:numPr>
      </w:pPr>
      <w:r w:rsidRPr="00DE7288">
        <w:t>Work closely with PCNs, local authorities, community services, and voluntary groups.</w:t>
      </w:r>
    </w:p>
    <w:p w14:paraId="5C6A27A1" w14:textId="77777777" w:rsidR="00DE7288" w:rsidRPr="00DE7288" w:rsidRDefault="00DE7288" w:rsidP="00DE7288">
      <w:pPr>
        <w:numPr>
          <w:ilvl w:val="0"/>
          <w:numId w:val="12"/>
        </w:numPr>
      </w:pPr>
      <w:r w:rsidRPr="00DE7288">
        <w:t>Deliver proactive, preventative care tailored to local population needs.</w:t>
      </w:r>
    </w:p>
    <w:p w14:paraId="6F7F3C8D" w14:textId="77777777" w:rsidR="00DE7288" w:rsidRPr="00DE7288" w:rsidRDefault="00DE7288" w:rsidP="00DE7288">
      <w:pPr>
        <w:numPr>
          <w:ilvl w:val="0"/>
          <w:numId w:val="12"/>
        </w:numPr>
      </w:pPr>
      <w:r w:rsidRPr="00DE7288">
        <w:t>Support public health initiatives such as vaccination, screening, and lifestyle programmes.</w:t>
      </w:r>
    </w:p>
    <w:p w14:paraId="7F42F118" w14:textId="77777777" w:rsidR="00DE7288" w:rsidRPr="00DE7288" w:rsidRDefault="00DE7288" w:rsidP="00DE7288">
      <w:r w:rsidRPr="00DE7288">
        <w:rPr>
          <w:b/>
          <w:bCs/>
        </w:rPr>
        <w:t>Success indicators</w:t>
      </w:r>
    </w:p>
    <w:p w14:paraId="462819EF" w14:textId="77777777" w:rsidR="00DE7288" w:rsidRPr="00DE7288" w:rsidRDefault="00DE7288" w:rsidP="00DE7288">
      <w:pPr>
        <w:numPr>
          <w:ilvl w:val="0"/>
          <w:numId w:val="13"/>
        </w:numPr>
      </w:pPr>
      <w:r w:rsidRPr="00DE7288">
        <w:t>Improved uptake of screening and immunisation</w:t>
      </w:r>
    </w:p>
    <w:p w14:paraId="0B77B52D" w14:textId="77777777" w:rsidR="00DE7288" w:rsidRPr="00DE7288" w:rsidRDefault="00DE7288" w:rsidP="00DE7288">
      <w:pPr>
        <w:numPr>
          <w:ilvl w:val="0"/>
          <w:numId w:val="13"/>
        </w:numPr>
      </w:pPr>
      <w:r w:rsidRPr="00DE7288">
        <w:t>Strong PCN collaboration</w:t>
      </w:r>
    </w:p>
    <w:p w14:paraId="0A6E408A" w14:textId="77777777" w:rsidR="00DE7288" w:rsidRDefault="00DE7288" w:rsidP="00DE7288">
      <w:pPr>
        <w:numPr>
          <w:ilvl w:val="0"/>
          <w:numId w:val="13"/>
        </w:numPr>
      </w:pPr>
      <w:r w:rsidRPr="00DE7288">
        <w:t>Reduced avoidable hospital admissions</w:t>
      </w:r>
    </w:p>
    <w:p w14:paraId="3BD2053B" w14:textId="77777777" w:rsidR="00DE7288" w:rsidRPr="00DE7288" w:rsidRDefault="00DE7288" w:rsidP="00DE7288">
      <w:pPr>
        <w:ind w:left="720"/>
      </w:pPr>
    </w:p>
    <w:p w14:paraId="42AEA2A8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Strategic Roadmap (12–36 months)</w:t>
      </w:r>
    </w:p>
    <w:p w14:paraId="40A2ED89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Short</w:t>
      </w:r>
      <w:r w:rsidRPr="00DE7288">
        <w:rPr>
          <w:b/>
          <w:bCs/>
        </w:rPr>
        <w:noBreakHyphen/>
        <w:t>term (0–12 months)</w:t>
      </w:r>
    </w:p>
    <w:p w14:paraId="457F66D4" w14:textId="77777777" w:rsidR="00DE7288" w:rsidRPr="00DE7288" w:rsidRDefault="00DE7288" w:rsidP="00DE7288">
      <w:pPr>
        <w:numPr>
          <w:ilvl w:val="0"/>
          <w:numId w:val="14"/>
        </w:numPr>
      </w:pPr>
      <w:r w:rsidRPr="00DE7288">
        <w:t>Review governance structures and update policies.</w:t>
      </w:r>
    </w:p>
    <w:p w14:paraId="4398A67C" w14:textId="77777777" w:rsidR="00DE7288" w:rsidRPr="00DE7288" w:rsidRDefault="00DE7288" w:rsidP="00DE7288">
      <w:pPr>
        <w:numPr>
          <w:ilvl w:val="0"/>
          <w:numId w:val="14"/>
        </w:numPr>
      </w:pPr>
      <w:r w:rsidRPr="00DE7288">
        <w:t>Improve access pathways and triage systems.</w:t>
      </w:r>
    </w:p>
    <w:p w14:paraId="5237CA39" w14:textId="1F5DF4DA" w:rsidR="00DE7288" w:rsidRPr="00DE7288" w:rsidRDefault="00DE7288" w:rsidP="00DE7288">
      <w:pPr>
        <w:numPr>
          <w:ilvl w:val="0"/>
          <w:numId w:val="14"/>
        </w:numPr>
      </w:pPr>
      <w:r>
        <w:t>Continue</w:t>
      </w:r>
      <w:r w:rsidRPr="00DE7288">
        <w:t xml:space="preserve"> staff wellbeing initiatives.</w:t>
      </w:r>
    </w:p>
    <w:p w14:paraId="4155CB1E" w14:textId="77777777" w:rsidR="00DE7288" w:rsidRPr="00DE7288" w:rsidRDefault="00DE7288" w:rsidP="00DE7288">
      <w:pPr>
        <w:numPr>
          <w:ilvl w:val="0"/>
          <w:numId w:val="14"/>
        </w:numPr>
      </w:pPr>
      <w:r w:rsidRPr="00DE7288">
        <w:t>Strengthen patient communication channels.</w:t>
      </w:r>
    </w:p>
    <w:p w14:paraId="135E12A5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Medium</w:t>
      </w:r>
      <w:r w:rsidRPr="00DE7288">
        <w:rPr>
          <w:b/>
          <w:bCs/>
        </w:rPr>
        <w:noBreakHyphen/>
        <w:t>term (12–24 months)</w:t>
      </w:r>
    </w:p>
    <w:p w14:paraId="1AFE0821" w14:textId="77777777" w:rsidR="00DE7288" w:rsidRPr="00DE7288" w:rsidRDefault="00DE7288" w:rsidP="00DE7288">
      <w:pPr>
        <w:numPr>
          <w:ilvl w:val="0"/>
          <w:numId w:val="15"/>
        </w:numPr>
      </w:pPr>
      <w:r w:rsidRPr="00DE7288">
        <w:t>Expand digital services and integrate new clinical systems.</w:t>
      </w:r>
    </w:p>
    <w:p w14:paraId="1E8A98B5" w14:textId="77777777" w:rsidR="00DE7288" w:rsidRPr="00DE7288" w:rsidRDefault="00DE7288" w:rsidP="00DE7288">
      <w:pPr>
        <w:numPr>
          <w:ilvl w:val="0"/>
          <w:numId w:val="15"/>
        </w:numPr>
      </w:pPr>
      <w:r w:rsidRPr="00DE7288">
        <w:t>Develop specialist clinics based on population needs.</w:t>
      </w:r>
    </w:p>
    <w:p w14:paraId="46110C81" w14:textId="77777777" w:rsidR="00DE7288" w:rsidRPr="00DE7288" w:rsidRDefault="00DE7288" w:rsidP="00DE7288">
      <w:pPr>
        <w:numPr>
          <w:ilvl w:val="0"/>
          <w:numId w:val="15"/>
        </w:numPr>
      </w:pPr>
      <w:r w:rsidRPr="00DE7288">
        <w:t>Implement a structured quality</w:t>
      </w:r>
      <w:r w:rsidRPr="00DE7288">
        <w:noBreakHyphen/>
        <w:t>improvement programme.</w:t>
      </w:r>
    </w:p>
    <w:p w14:paraId="171985E9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Long</w:t>
      </w:r>
      <w:r w:rsidRPr="00DE7288">
        <w:rPr>
          <w:b/>
          <w:bCs/>
        </w:rPr>
        <w:noBreakHyphen/>
        <w:t>term (24–36 months)</w:t>
      </w:r>
    </w:p>
    <w:p w14:paraId="4932F557" w14:textId="77777777" w:rsidR="00DE7288" w:rsidRPr="00DE7288" w:rsidRDefault="00DE7288" w:rsidP="00DE7288">
      <w:pPr>
        <w:numPr>
          <w:ilvl w:val="0"/>
          <w:numId w:val="16"/>
        </w:numPr>
      </w:pPr>
      <w:r w:rsidRPr="00DE7288">
        <w:t>Achieve recognised quality accreditations.</w:t>
      </w:r>
    </w:p>
    <w:p w14:paraId="42FADF33" w14:textId="77777777" w:rsidR="00DE7288" w:rsidRPr="00DE7288" w:rsidRDefault="00DE7288" w:rsidP="00DE7288">
      <w:pPr>
        <w:numPr>
          <w:ilvl w:val="0"/>
          <w:numId w:val="16"/>
        </w:numPr>
      </w:pPr>
      <w:r w:rsidRPr="00DE7288">
        <w:t>Grow the workforce through training roles and new skill</w:t>
      </w:r>
      <w:r w:rsidRPr="00DE7288">
        <w:noBreakHyphen/>
        <w:t>mix.</w:t>
      </w:r>
    </w:p>
    <w:p w14:paraId="2D518424" w14:textId="77777777" w:rsidR="00DE7288" w:rsidRPr="00DE7288" w:rsidRDefault="00DE7288" w:rsidP="00DE7288">
      <w:pPr>
        <w:numPr>
          <w:ilvl w:val="0"/>
          <w:numId w:val="16"/>
        </w:numPr>
      </w:pPr>
      <w:r w:rsidRPr="00DE7288">
        <w:t>Build a resilient, future</w:t>
      </w:r>
      <w:r w:rsidRPr="00DE7288">
        <w:noBreakHyphen/>
        <w:t>proof practice model aligned with PCN and ICS priorities</w:t>
      </w:r>
    </w:p>
    <w:p w14:paraId="738447C4" w14:textId="77777777" w:rsidR="00D86400" w:rsidRDefault="00D86400"/>
    <w:p w14:paraId="029936C7" w14:textId="77777777" w:rsidR="00DE7288" w:rsidRDefault="00DE7288"/>
    <w:p w14:paraId="37CC6D8A" w14:textId="77777777" w:rsidR="00DE7288" w:rsidRDefault="00DE7288"/>
    <w:p w14:paraId="7D007DAC" w14:textId="77777777" w:rsidR="00DE7288" w:rsidRDefault="00DE7288"/>
    <w:p w14:paraId="7D8BAD45" w14:textId="77777777" w:rsidR="00DE7288" w:rsidRDefault="00DE7288"/>
    <w:p w14:paraId="2EF0AC9B" w14:textId="77777777" w:rsidR="00DE7288" w:rsidRDefault="00DE7288"/>
    <w:p w14:paraId="7AA923EF" w14:textId="77777777" w:rsidR="00DE7288" w:rsidRDefault="00DE7288"/>
    <w:p w14:paraId="7B314F8C" w14:textId="77777777" w:rsidR="00DE7288" w:rsidRPr="00DE7288" w:rsidRDefault="00DE7288" w:rsidP="00DE7288">
      <w:pPr>
        <w:jc w:val="center"/>
        <w:rPr>
          <w:sz w:val="28"/>
          <w:szCs w:val="28"/>
        </w:rPr>
      </w:pPr>
      <w:r w:rsidRPr="00DE7288">
        <w:rPr>
          <w:sz w:val="28"/>
          <w:szCs w:val="28"/>
        </w:rPr>
        <w:lastRenderedPageBreak/>
        <w:t>ODIHAM AND OLD BASING HEALTH CENTRES</w:t>
      </w:r>
    </w:p>
    <w:p w14:paraId="7223A9F6" w14:textId="26E3535B" w:rsidR="00DE7288" w:rsidRPr="00DE7288" w:rsidRDefault="00DE7288" w:rsidP="00DE7288">
      <w:pPr>
        <w:jc w:val="center"/>
        <w:rPr>
          <w:sz w:val="28"/>
          <w:szCs w:val="28"/>
        </w:rPr>
      </w:pPr>
      <w:r w:rsidRPr="00DE7288">
        <w:rPr>
          <w:sz w:val="28"/>
          <w:szCs w:val="28"/>
        </w:rPr>
        <w:t xml:space="preserve">OUR </w:t>
      </w:r>
      <w:r>
        <w:rPr>
          <w:sz w:val="28"/>
          <w:szCs w:val="28"/>
        </w:rPr>
        <w:t>VISION AND STRATEGY</w:t>
      </w:r>
    </w:p>
    <w:p w14:paraId="28396B6C" w14:textId="77777777" w:rsidR="00DE7288" w:rsidRDefault="00DE7288" w:rsidP="00DE7288">
      <w:pPr>
        <w:rPr>
          <w:b/>
          <w:bCs/>
        </w:rPr>
      </w:pPr>
    </w:p>
    <w:p w14:paraId="22FAE198" w14:textId="7A018ADE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Our Vision</w:t>
      </w:r>
    </w:p>
    <w:p w14:paraId="0DAD4C4E" w14:textId="77777777" w:rsidR="00DE7288" w:rsidRPr="00DE7288" w:rsidRDefault="00DE7288" w:rsidP="00DE7288">
      <w:r w:rsidRPr="00DE7288">
        <w:t>We aim to create a healthier community where every patient receives timely, compassionate, and high</w:t>
      </w:r>
      <w:r w:rsidRPr="00DE7288">
        <w:noBreakHyphen/>
        <w:t>quality care. Our team is committed to delivering excellent primary care in a supportive, forward</w:t>
      </w:r>
      <w:r w:rsidRPr="00DE7288">
        <w:noBreakHyphen/>
        <w:t>thinking environment that values both patients and staff.</w:t>
      </w:r>
    </w:p>
    <w:p w14:paraId="4C54F5C5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What Guides Us</w:t>
      </w:r>
    </w:p>
    <w:p w14:paraId="72657190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Putting Patients First</w:t>
      </w:r>
    </w:p>
    <w:p w14:paraId="38C289D7" w14:textId="77777777" w:rsidR="00DE7288" w:rsidRPr="00DE7288" w:rsidRDefault="00DE7288" w:rsidP="00DE7288">
      <w:r w:rsidRPr="00DE7288">
        <w:t>We focus on safe, evidence</w:t>
      </w:r>
      <w:r w:rsidRPr="00DE7288">
        <w:noBreakHyphen/>
        <w:t>based care that is easy to access and responsive to individual needs. Whether through face</w:t>
      </w:r>
      <w:r w:rsidRPr="00DE7288">
        <w:noBreakHyphen/>
        <w:t>to</w:t>
      </w:r>
      <w:r w:rsidRPr="00DE7288">
        <w:noBreakHyphen/>
        <w:t>face appointments, telephone consultations, or digital services, we work to ensure every patient receives the right care at the right time.</w:t>
      </w:r>
    </w:p>
    <w:p w14:paraId="1A2EBF92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A Supportive, Skilled Team</w:t>
      </w:r>
    </w:p>
    <w:p w14:paraId="0E77FBF0" w14:textId="77777777" w:rsidR="00DE7288" w:rsidRPr="00DE7288" w:rsidRDefault="00DE7288" w:rsidP="00DE7288">
      <w:r w:rsidRPr="00DE7288">
        <w:t>We believe great care starts with a great team. Our practice promotes a positive culture built on respect, collaboration, and continuous learning. We invest in staff wellbeing, development, and opportunities to grow.</w:t>
      </w:r>
    </w:p>
    <w:p w14:paraId="2C08ECFF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Strong Leadership and Governance</w:t>
      </w:r>
    </w:p>
    <w:p w14:paraId="6D78BF10" w14:textId="77777777" w:rsidR="00DE7288" w:rsidRPr="00DE7288" w:rsidRDefault="00DE7288" w:rsidP="00DE7288">
      <w:r w:rsidRPr="00DE7288">
        <w:t>Clear leadership, transparent decision</w:t>
      </w:r>
      <w:r w:rsidRPr="00DE7288">
        <w:noBreakHyphen/>
        <w:t>making, and robust governance help us deliver safe, high</w:t>
      </w:r>
      <w:r w:rsidRPr="00DE7288">
        <w:noBreakHyphen/>
        <w:t>quality services. We use data and patient feedback to drive improvement and ensure we meet the highest standards.</w:t>
      </w:r>
    </w:p>
    <w:p w14:paraId="4C46AD24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Modern, Accessible Services</w:t>
      </w:r>
    </w:p>
    <w:p w14:paraId="4E6D204F" w14:textId="77777777" w:rsidR="00DE7288" w:rsidRPr="00DE7288" w:rsidRDefault="00DE7288" w:rsidP="00DE7288">
      <w:r w:rsidRPr="00DE7288">
        <w:t>We embrace digital innovation to make accessing care easier and more efficient. Online services, streamlined processes, and inclusive digital support help us meet the needs of all patients.</w:t>
      </w:r>
    </w:p>
    <w:p w14:paraId="4B7D558F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Sustainable and Efficient</w:t>
      </w:r>
    </w:p>
    <w:p w14:paraId="22482724" w14:textId="77777777" w:rsidR="00DE7288" w:rsidRPr="00DE7288" w:rsidRDefault="00DE7288" w:rsidP="00DE7288">
      <w:r w:rsidRPr="00DE7288">
        <w:t>We manage our resources responsibly to ensure long</w:t>
      </w:r>
      <w:r w:rsidRPr="00DE7288">
        <w:noBreakHyphen/>
        <w:t>term stability. By improving workflows, reducing waste, and exploring new opportunities, we can continue to invest in our people, technology, and facilities.</w:t>
      </w:r>
    </w:p>
    <w:p w14:paraId="451261E6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Working With Our Community</w:t>
      </w:r>
    </w:p>
    <w:p w14:paraId="46D6BD83" w14:textId="3DDAE2FB" w:rsidR="00DE7288" w:rsidRPr="00DE7288" w:rsidRDefault="00DE7288" w:rsidP="00DE7288">
      <w:r w:rsidRPr="00DE7288">
        <w:t>Health is a shared effort. We work closely with local partners, community groups, and our Primary Care Network to support prevention, early intervention, and better health outcomes for everyone.</w:t>
      </w:r>
    </w:p>
    <w:p w14:paraId="2F62F316" w14:textId="77777777" w:rsidR="00DE7288" w:rsidRPr="00DE7288" w:rsidRDefault="00DE7288" w:rsidP="00DE7288">
      <w:pPr>
        <w:rPr>
          <w:b/>
          <w:bCs/>
        </w:rPr>
      </w:pPr>
      <w:r w:rsidRPr="00DE7288">
        <w:rPr>
          <w:b/>
          <w:bCs/>
        </w:rPr>
        <w:t>Our Commitment</w:t>
      </w:r>
    </w:p>
    <w:p w14:paraId="02145FA6" w14:textId="77777777" w:rsidR="00DE7288" w:rsidRPr="00DE7288" w:rsidRDefault="00DE7288" w:rsidP="00DE7288">
      <w:r w:rsidRPr="00DE7288">
        <w:t>We are dedicated to delivering high</w:t>
      </w:r>
      <w:r w:rsidRPr="00DE7288">
        <w:noBreakHyphen/>
        <w:t>quality, person</w:t>
      </w:r>
      <w:r w:rsidRPr="00DE7288">
        <w:noBreakHyphen/>
        <w:t>centred care today while building a resilient, innovative practice for the future. Our vision and strategy guide every decision we make, helping us provide the best possible service to our patients and community</w:t>
      </w:r>
    </w:p>
    <w:p w14:paraId="6C512718" w14:textId="77777777" w:rsidR="00DE7288" w:rsidRDefault="00DE7288"/>
    <w:sectPr w:rsidR="00DE7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DE9"/>
    <w:multiLevelType w:val="multilevel"/>
    <w:tmpl w:val="018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241CA"/>
    <w:multiLevelType w:val="multilevel"/>
    <w:tmpl w:val="24B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3D90"/>
    <w:multiLevelType w:val="multilevel"/>
    <w:tmpl w:val="E76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72E5A"/>
    <w:multiLevelType w:val="multilevel"/>
    <w:tmpl w:val="DC6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10196"/>
    <w:multiLevelType w:val="multilevel"/>
    <w:tmpl w:val="FD5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D7F1B"/>
    <w:multiLevelType w:val="multilevel"/>
    <w:tmpl w:val="1EB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30C91"/>
    <w:multiLevelType w:val="multilevel"/>
    <w:tmpl w:val="B12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B4C9C"/>
    <w:multiLevelType w:val="multilevel"/>
    <w:tmpl w:val="6438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F19C5"/>
    <w:multiLevelType w:val="multilevel"/>
    <w:tmpl w:val="7D8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C7C33"/>
    <w:multiLevelType w:val="multilevel"/>
    <w:tmpl w:val="245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B7EF7"/>
    <w:multiLevelType w:val="multilevel"/>
    <w:tmpl w:val="3FC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064D2"/>
    <w:multiLevelType w:val="multilevel"/>
    <w:tmpl w:val="1C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D1DA3"/>
    <w:multiLevelType w:val="multilevel"/>
    <w:tmpl w:val="57E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704F9"/>
    <w:multiLevelType w:val="multilevel"/>
    <w:tmpl w:val="098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C6E16"/>
    <w:multiLevelType w:val="multilevel"/>
    <w:tmpl w:val="3A8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A4DE8"/>
    <w:multiLevelType w:val="multilevel"/>
    <w:tmpl w:val="082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52615">
    <w:abstractNumId w:val="5"/>
  </w:num>
  <w:num w:numId="2" w16cid:durableId="194320271">
    <w:abstractNumId w:val="6"/>
  </w:num>
  <w:num w:numId="3" w16cid:durableId="1342201940">
    <w:abstractNumId w:val="14"/>
  </w:num>
  <w:num w:numId="4" w16cid:durableId="1157526741">
    <w:abstractNumId w:val="7"/>
  </w:num>
  <w:num w:numId="5" w16cid:durableId="482939239">
    <w:abstractNumId w:val="8"/>
  </w:num>
  <w:num w:numId="6" w16cid:durableId="1319579899">
    <w:abstractNumId w:val="10"/>
  </w:num>
  <w:num w:numId="7" w16cid:durableId="1749501136">
    <w:abstractNumId w:val="9"/>
  </w:num>
  <w:num w:numId="8" w16cid:durableId="265386195">
    <w:abstractNumId w:val="4"/>
  </w:num>
  <w:num w:numId="9" w16cid:durableId="1102384397">
    <w:abstractNumId w:val="15"/>
  </w:num>
  <w:num w:numId="10" w16cid:durableId="613175728">
    <w:abstractNumId w:val="12"/>
  </w:num>
  <w:num w:numId="11" w16cid:durableId="1758018991">
    <w:abstractNumId w:val="0"/>
  </w:num>
  <w:num w:numId="12" w16cid:durableId="89550507">
    <w:abstractNumId w:val="3"/>
  </w:num>
  <w:num w:numId="13" w16cid:durableId="1113404049">
    <w:abstractNumId w:val="13"/>
  </w:num>
  <w:num w:numId="14" w16cid:durableId="116461047">
    <w:abstractNumId w:val="2"/>
  </w:num>
  <w:num w:numId="15" w16cid:durableId="1190879695">
    <w:abstractNumId w:val="11"/>
  </w:num>
  <w:num w:numId="16" w16cid:durableId="775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7288"/>
    <w:rsid w:val="005D67C4"/>
    <w:rsid w:val="0089184C"/>
    <w:rsid w:val="009246C0"/>
    <w:rsid w:val="00AF4DD9"/>
    <w:rsid w:val="00D86400"/>
    <w:rsid w:val="00DE7288"/>
    <w:rsid w:val="00E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F717"/>
  <w15:chartTrackingRefBased/>
  <w15:docId w15:val="{728735B5-51EC-48CB-B7F0-9061E451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8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8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9" ma:contentTypeDescription="Create a new document." ma:contentTypeScope="" ma:versionID="c48b977ea58bdfd3bf093f9ab931a1be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22e904ea179e8cd2b07e2b62b4891a7f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8c83e1-e4af-414a-b3b5-326eb82e57bc" xsi:nil="true"/>
  </documentManagement>
</p:properties>
</file>

<file path=customXml/itemProps1.xml><?xml version="1.0" encoding="utf-8"?>
<ds:datastoreItem xmlns:ds="http://schemas.openxmlformats.org/officeDocument/2006/customXml" ds:itemID="{D6E1F01E-18D5-409D-876F-08B92F030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E6E27-6179-4C46-866D-8DE558443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57E7B-A50B-471E-BF6C-40D5C2CFCD0B}">
  <ds:schemaRefs>
    <ds:schemaRef ds:uri="http://purl.org/dc/elements/1.1/"/>
    <ds:schemaRef ds:uri="a8e734a9-52cf-49e3-bcde-90df6cef9c0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fc8c83e1-e4af-414a-b3b5-326eb82e57b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PIZZOTTI, Jess (ODIHAM HEALTH CENTRE)</dc:creator>
  <cp:keywords/>
  <dc:description/>
  <cp:lastModifiedBy>PIZZOTTI, Jess (ODIHAM HEALTH CENTRE)</cp:lastModifiedBy>
  <cp:revision>1</cp:revision>
  <cp:lastPrinted>2026-01-29T16:30:00Z</cp:lastPrinted>
  <dcterms:created xsi:type="dcterms:W3CDTF">2026-01-29T16:18:00Z</dcterms:created>
  <dcterms:modified xsi:type="dcterms:W3CDTF">2026-01-29T16:31:00Z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